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09" w:rsidRDefault="00C95C0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5C09" w:rsidRDefault="00C95C09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5C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09" w:rsidRDefault="00C95C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09" w:rsidRDefault="00C95C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5C09" w:rsidRDefault="00C95C09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24.04.2023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C09" w:rsidRDefault="00C95C09">
            <w:pPr>
              <w:pStyle w:val="ConsPlusNormal"/>
            </w:pPr>
          </w:p>
        </w:tc>
      </w:tr>
    </w:tbl>
    <w:p w:rsidR="00C95C09" w:rsidRDefault="00C95C09">
      <w:pPr>
        <w:pStyle w:val="ConsPlusTitle"/>
        <w:spacing w:before="280"/>
        <w:jc w:val="center"/>
      </w:pPr>
      <w:r>
        <w:t>ОШИБКИ ПРИ ВЫБОРЕ СПОСОБА ГОСЗАКУПКИ:</w:t>
      </w:r>
    </w:p>
    <w:p w:rsidR="00C95C09" w:rsidRDefault="00C95C09">
      <w:pPr>
        <w:pStyle w:val="ConsPlusTitle"/>
        <w:jc w:val="center"/>
      </w:pPr>
      <w:r>
        <w:t>ПРИМЕРЫ ИЗ ПРАКТИКИ ЗА 2022 - 2023 ГОДЫ</w:t>
      </w:r>
    </w:p>
    <w:p w:rsidR="00C95C09" w:rsidRDefault="00C95C09">
      <w:pPr>
        <w:pStyle w:val="ConsPlusNormal"/>
        <w:ind w:firstLine="540"/>
        <w:jc w:val="both"/>
      </w:pPr>
    </w:p>
    <w:p w:rsidR="00C95C09" w:rsidRDefault="00C95C09">
      <w:pPr>
        <w:pStyle w:val="ConsPlusNormal"/>
        <w:ind w:firstLine="540"/>
        <w:jc w:val="both"/>
      </w:pPr>
      <w:proofErr w:type="spellStart"/>
      <w:r>
        <w:t>Госзаказчики</w:t>
      </w:r>
      <w:proofErr w:type="spellEnd"/>
      <w:r>
        <w:t xml:space="preserve"> дробили закупки, чтобы избежать конкурентных процедур. Без достаточных оснований заключали срочные сделки с единственным поставщиком. Приобретали товары, работы или услуги из аукционного перечня, а также услуги ОСАГО неверным способом. Подробнее в обзоре.</w:t>
      </w:r>
    </w:p>
    <w:p w:rsidR="00C95C09" w:rsidRDefault="00C95C09">
      <w:pPr>
        <w:pStyle w:val="ConsPlusNormal"/>
        <w:ind w:firstLine="540"/>
        <w:jc w:val="both"/>
      </w:pPr>
    </w:p>
    <w:p w:rsidR="00C95C09" w:rsidRDefault="00C95C09">
      <w:pPr>
        <w:pStyle w:val="ConsPlusTitle"/>
        <w:ind w:firstLine="540"/>
        <w:jc w:val="both"/>
        <w:outlineLvl w:val="0"/>
      </w:pPr>
      <w:r>
        <w:t>Дробили закупки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Минфин считает, что несколько одноименных малых закупок </w:t>
      </w:r>
      <w:hyperlink r:id="rId6">
        <w:r>
          <w:rPr>
            <w:color w:val="0000FF"/>
          </w:rPr>
          <w:t>не вредят</w:t>
        </w:r>
      </w:hyperlink>
      <w:r>
        <w:t xml:space="preserve"> конкуренции. Для них </w:t>
      </w:r>
      <w:hyperlink r:id="rId7">
        <w:r>
          <w:rPr>
            <w:color w:val="0000FF"/>
          </w:rPr>
          <w:t>есть ограничения</w:t>
        </w:r>
      </w:hyperlink>
      <w:r>
        <w:t xml:space="preserve"> только по годовому объему и цене отдельной сделки.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Однако АС Дальневосточного округа </w:t>
      </w:r>
      <w:hyperlink r:id="rId8">
        <w:r>
          <w:rPr>
            <w:color w:val="0000FF"/>
          </w:rPr>
          <w:t>признал</w:t>
        </w:r>
      </w:hyperlink>
      <w:r>
        <w:t xml:space="preserve"> ряд контрактов с идентичным предметом между одними и теми же лицами недействительными. Он посчитал, что единую сделку </w:t>
      </w:r>
      <w:hyperlink r:id="rId9">
        <w:r>
          <w:rPr>
            <w:color w:val="0000FF"/>
          </w:rPr>
          <w:t>искусственно раздробили</w:t>
        </w:r>
      </w:hyperlink>
      <w:r>
        <w:t xml:space="preserve">, чтобы избежать конкурентных процедур. Общая сумма превысила </w:t>
      </w:r>
      <w:hyperlink r:id="rId10">
        <w:r>
          <w:rPr>
            <w:color w:val="0000FF"/>
          </w:rPr>
          <w:t>600 тыс. руб.</w:t>
        </w:r>
      </w:hyperlink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К сходным выводам приходили АС </w:t>
      </w:r>
      <w:hyperlink r:id="rId11">
        <w:r>
          <w:rPr>
            <w:color w:val="0000FF"/>
          </w:rPr>
          <w:t>Центрального</w:t>
        </w:r>
      </w:hyperlink>
      <w:r>
        <w:t xml:space="preserve"> и </w:t>
      </w:r>
      <w:hyperlink r:id="rId12">
        <w:r>
          <w:rPr>
            <w:color w:val="0000FF"/>
          </w:rPr>
          <w:t>Поволжского</w:t>
        </w:r>
      </w:hyperlink>
      <w:r>
        <w:t xml:space="preserve"> округов.</w:t>
      </w:r>
    </w:p>
    <w:p w:rsidR="00C95C09" w:rsidRDefault="00C95C09">
      <w:pPr>
        <w:pStyle w:val="ConsPlusNormal"/>
        <w:ind w:firstLine="540"/>
        <w:jc w:val="both"/>
      </w:pPr>
    </w:p>
    <w:p w:rsidR="00C95C09" w:rsidRDefault="00C95C09">
      <w:pPr>
        <w:pStyle w:val="ConsPlusTitle"/>
        <w:ind w:firstLine="540"/>
        <w:jc w:val="both"/>
        <w:outlineLvl w:val="0"/>
      </w:pPr>
      <w:r>
        <w:t>Без оснований закупали у единственного поставщика из-за срочности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Для неотложных закупок в законе есть </w:t>
      </w:r>
      <w:hyperlink r:id="rId13">
        <w:proofErr w:type="spellStart"/>
        <w:r>
          <w:rPr>
            <w:color w:val="0000FF"/>
          </w:rPr>
          <w:t>спецоснование</w:t>
        </w:r>
        <w:proofErr w:type="spellEnd"/>
      </w:hyperlink>
      <w:r>
        <w:t>: обстоятельства должны быть внезапными, чрезвычайными и непреодолимыми.</w:t>
      </w:r>
    </w:p>
    <w:p w:rsidR="00C95C09" w:rsidRDefault="00C95C09">
      <w:pPr>
        <w:pStyle w:val="ConsPlusNormal"/>
        <w:spacing w:before="220"/>
        <w:ind w:firstLine="540"/>
        <w:jc w:val="both"/>
      </w:pPr>
      <w:proofErr w:type="gramStart"/>
      <w:r>
        <w:t xml:space="preserve">Забайкальское УФАС </w:t>
      </w:r>
      <w:hyperlink r:id="rId14">
        <w:r>
          <w:rPr>
            <w:color w:val="0000FF"/>
          </w:rPr>
          <w:t>не поддержало</w:t>
        </w:r>
      </w:hyperlink>
      <w:r>
        <w:t xml:space="preserve"> заказчика, который приобрел по этой норме работы по замене окон школы, несмотря на </w:t>
      </w:r>
      <w:hyperlink r:id="rId15">
        <w:r>
          <w:rPr>
            <w:color w:val="0000FF"/>
          </w:rPr>
          <w:t>наличие</w:t>
        </w:r>
      </w:hyperlink>
      <w:r>
        <w:t xml:space="preserve"> в ней режима ЧС.</w:t>
      </w:r>
      <w:proofErr w:type="gramEnd"/>
      <w:r>
        <w:t xml:space="preserve"> Управление не убедили доводы, что сделку </w:t>
      </w:r>
      <w:hyperlink r:id="rId16">
        <w:r>
          <w:rPr>
            <w:color w:val="0000FF"/>
          </w:rPr>
          <w:t>провели</w:t>
        </w:r>
      </w:hyperlink>
      <w:r>
        <w:t xml:space="preserve"> зимой из-за низких температур, так как старые окна </w:t>
      </w:r>
      <w:proofErr w:type="gramStart"/>
      <w:r>
        <w:t xml:space="preserve">пропускали холод и это </w:t>
      </w:r>
      <w:hyperlink r:id="rId17">
        <w:r>
          <w:rPr>
            <w:color w:val="0000FF"/>
          </w:rPr>
          <w:t>угрожало</w:t>
        </w:r>
        <w:proofErr w:type="gramEnd"/>
      </w:hyperlink>
      <w:r>
        <w:t xml:space="preserve"> здоровью учеников.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>Контролеры решили: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- для режима ЧС </w:t>
      </w:r>
      <w:hyperlink r:id="rId18">
        <w:r>
          <w:rPr>
            <w:color w:val="0000FF"/>
          </w:rPr>
          <w:t>нет оснований</w:t>
        </w:r>
      </w:hyperlink>
      <w:r>
        <w:t xml:space="preserve"> - о необходимости замены окон </w:t>
      </w:r>
      <w:hyperlink r:id="rId19">
        <w:r>
          <w:rPr>
            <w:color w:val="0000FF"/>
          </w:rPr>
          <w:t>знали заранее</w:t>
        </w:r>
      </w:hyperlink>
      <w:r>
        <w:t>;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- заказчик ограничил конкуренцию, т.к. на рынке </w:t>
      </w:r>
      <w:hyperlink r:id="rId20">
        <w:r>
          <w:rPr>
            <w:color w:val="0000FF"/>
          </w:rPr>
          <w:t>есть</w:t>
        </w:r>
      </w:hyperlink>
      <w:r>
        <w:t xml:space="preserve"> много подрядчиков, но преимущество </w:t>
      </w:r>
      <w:hyperlink r:id="rId21">
        <w:r>
          <w:rPr>
            <w:color w:val="0000FF"/>
          </w:rPr>
          <w:t>получил</w:t>
        </w:r>
      </w:hyperlink>
      <w:r>
        <w:t xml:space="preserve"> один.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Подобную позицию </w:t>
      </w:r>
      <w:hyperlink r:id="rId22">
        <w:r>
          <w:rPr>
            <w:color w:val="0000FF"/>
          </w:rPr>
          <w:t>занимало</w:t>
        </w:r>
      </w:hyperlink>
      <w:r>
        <w:t xml:space="preserve"> и </w:t>
      </w:r>
      <w:proofErr w:type="gramStart"/>
      <w:r>
        <w:t>Ростовское</w:t>
      </w:r>
      <w:proofErr w:type="gramEnd"/>
      <w:r>
        <w:t xml:space="preserve"> УФАС.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А вот АС Западно-Сибирского округа </w:t>
      </w:r>
      <w:hyperlink r:id="rId23">
        <w:r>
          <w:rPr>
            <w:color w:val="0000FF"/>
          </w:rPr>
          <w:t>оправдал</w:t>
        </w:r>
      </w:hyperlink>
      <w:r>
        <w:t xml:space="preserve"> такой вариант закупки. Суд посчитал, что сделка была </w:t>
      </w:r>
      <w:hyperlink r:id="rId24">
        <w:r>
          <w:rPr>
            <w:color w:val="0000FF"/>
          </w:rPr>
          <w:t>вынужденной</w:t>
        </w:r>
      </w:hyperlink>
      <w:r>
        <w:t xml:space="preserve">. Контракт на содержание автодорог </w:t>
      </w:r>
      <w:hyperlink r:id="rId25">
        <w:r>
          <w:rPr>
            <w:color w:val="0000FF"/>
          </w:rPr>
          <w:t>расторгли</w:t>
        </w:r>
      </w:hyperlink>
      <w:r>
        <w:t xml:space="preserve"> в феврале. Поскольку дороги было некому обслуживать, на время новых торгов </w:t>
      </w:r>
      <w:hyperlink r:id="rId26">
        <w:r>
          <w:rPr>
            <w:color w:val="0000FF"/>
          </w:rPr>
          <w:t>заключили</w:t>
        </w:r>
      </w:hyperlink>
      <w:r>
        <w:t xml:space="preserve"> сделку с единственным поставщиком. ВС РФ </w:t>
      </w:r>
      <w:hyperlink r:id="rId27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C95C09" w:rsidRDefault="00C95C09">
      <w:pPr>
        <w:pStyle w:val="ConsPlusNormal"/>
        <w:ind w:firstLine="540"/>
        <w:jc w:val="both"/>
      </w:pPr>
    </w:p>
    <w:p w:rsidR="00C95C09" w:rsidRDefault="00C95C09">
      <w:pPr>
        <w:pStyle w:val="ConsPlusTitle"/>
        <w:ind w:firstLine="540"/>
        <w:jc w:val="both"/>
        <w:outlineLvl w:val="0"/>
      </w:pPr>
      <w:r>
        <w:t>Приобретали товары, работы или услуги из аукционного перечня другими способами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При закупке ряда товаров, работ или услуг из </w:t>
      </w:r>
      <w:hyperlink r:id="rId28">
        <w:r>
          <w:rPr>
            <w:color w:val="0000FF"/>
          </w:rPr>
          <w:t>перечня</w:t>
        </w:r>
      </w:hyperlink>
      <w:r>
        <w:t xml:space="preserve"> нужно проводить электронный аукцион. Заказчиков, что выбрали открытый электронный конкурс, поправили </w:t>
      </w:r>
      <w:hyperlink r:id="rId29">
        <w:r>
          <w:rPr>
            <w:color w:val="0000FF"/>
          </w:rPr>
          <w:t>Бурятское</w:t>
        </w:r>
      </w:hyperlink>
      <w:r>
        <w:t xml:space="preserve"> и </w:t>
      </w:r>
      <w:hyperlink r:id="rId30">
        <w:r>
          <w:rPr>
            <w:color w:val="0000FF"/>
          </w:rPr>
          <w:t>Ленинградское</w:t>
        </w:r>
      </w:hyperlink>
      <w:r>
        <w:t xml:space="preserve"> УФАС.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lastRenderedPageBreak/>
        <w:t xml:space="preserve">Правило применяют также, если в объект закупки включили товары, работы, услуги из аукционного списка и те, которых в нем нет. На это указывали </w:t>
      </w:r>
      <w:hyperlink r:id="rId31">
        <w:r>
          <w:rPr>
            <w:color w:val="0000FF"/>
          </w:rPr>
          <w:t>Санкт-Петербургское</w:t>
        </w:r>
      </w:hyperlink>
      <w:r>
        <w:t xml:space="preserve">, </w:t>
      </w:r>
      <w:hyperlink r:id="rId32">
        <w:r>
          <w:rPr>
            <w:color w:val="0000FF"/>
          </w:rPr>
          <w:t>Ростовское</w:t>
        </w:r>
      </w:hyperlink>
      <w:r>
        <w:t xml:space="preserve"> и </w:t>
      </w:r>
      <w:hyperlink r:id="rId33">
        <w:r>
          <w:rPr>
            <w:color w:val="0000FF"/>
          </w:rPr>
          <w:t>Московское областное</w:t>
        </w:r>
      </w:hyperlink>
      <w:r>
        <w:t xml:space="preserve"> УФАС.</w:t>
      </w:r>
    </w:p>
    <w:p w:rsidR="00C95C09" w:rsidRDefault="00C95C09">
      <w:pPr>
        <w:pStyle w:val="ConsPlusNormal"/>
        <w:ind w:firstLine="540"/>
        <w:jc w:val="both"/>
      </w:pPr>
    </w:p>
    <w:p w:rsidR="00C95C09" w:rsidRDefault="00C95C09">
      <w:pPr>
        <w:pStyle w:val="ConsPlusTitle"/>
        <w:ind w:firstLine="540"/>
        <w:jc w:val="both"/>
        <w:outlineLvl w:val="0"/>
      </w:pPr>
      <w:r>
        <w:t>Не учитывали специфику закупок услуг ОСАГО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При выборе способа приобретения услуг ОСАГО действуют </w:t>
      </w:r>
      <w:hyperlink r:id="rId34">
        <w:r>
          <w:rPr>
            <w:color w:val="0000FF"/>
          </w:rPr>
          <w:t>общие правила</w:t>
        </w:r>
      </w:hyperlink>
      <w:r>
        <w:t>. Однако в практике есть мнение, что для закупки таких услуг подходит не любой способ.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Так, </w:t>
      </w:r>
      <w:hyperlink r:id="rId35">
        <w:r>
          <w:rPr>
            <w:color w:val="0000FF"/>
          </w:rPr>
          <w:t>Кемеровское</w:t>
        </w:r>
      </w:hyperlink>
      <w:r>
        <w:t xml:space="preserve"> и </w:t>
      </w:r>
      <w:hyperlink r:id="rId36">
        <w:r>
          <w:rPr>
            <w:color w:val="0000FF"/>
          </w:rPr>
          <w:t>Свердловское</w:t>
        </w:r>
      </w:hyperlink>
      <w:r>
        <w:t xml:space="preserve"> УФАС не согласились с заказчиками, поскольку те выбрали открытый электронный аукцион: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>- основное условие отбора в аукционе - цена. Участники не могут указать ее ниже, чем базовые ставки страховых тарифов ЦБ РФ. Торг остановится на минимальных значениях. Ценовой конкуренции не будет;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>- очередность поступления заявок станет единственным критерием выбора победителя. Это не отвечает смыслу аукциона.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t xml:space="preserve">Отметим, </w:t>
      </w:r>
      <w:hyperlink r:id="rId37">
        <w:r>
          <w:rPr>
            <w:color w:val="0000FF"/>
          </w:rPr>
          <w:t>Оренбургское</w:t>
        </w:r>
      </w:hyperlink>
      <w:r>
        <w:t xml:space="preserve"> и </w:t>
      </w:r>
      <w:hyperlink r:id="rId38">
        <w:r>
          <w:rPr>
            <w:color w:val="0000FF"/>
          </w:rPr>
          <w:t>Кировское</w:t>
        </w:r>
      </w:hyperlink>
      <w:r>
        <w:t xml:space="preserve"> в сходных ситуациях нарушения не увидели.</w:t>
      </w:r>
    </w:p>
    <w:p w:rsidR="00C95C09" w:rsidRDefault="00C95C09">
      <w:pPr>
        <w:pStyle w:val="ConsPlusNormal"/>
        <w:spacing w:before="220"/>
        <w:ind w:firstLine="540"/>
        <w:jc w:val="both"/>
      </w:pPr>
      <w:r>
        <w:rPr>
          <w:i/>
        </w:rPr>
        <w:t xml:space="preserve">Рекомендуем: </w:t>
      </w:r>
      <w:hyperlink r:id="rId39">
        <w:r>
          <w:rPr>
            <w:i/>
            <w:color w:val="0000FF"/>
          </w:rPr>
          <w:t>Какие способы закупок (закупочные процедуры) предусмотрены Законом N 44-ФЗ и когда они проводятся</w:t>
        </w:r>
      </w:hyperlink>
    </w:p>
    <w:p w:rsidR="00C95C09" w:rsidRDefault="00C95C09">
      <w:pPr>
        <w:pStyle w:val="ConsPlusNormal"/>
        <w:spacing w:before="220"/>
        <w:ind w:firstLine="540"/>
        <w:jc w:val="both"/>
      </w:pPr>
      <w:hyperlink r:id="rId40">
        <w:r>
          <w:rPr>
            <w:i/>
            <w:color w:val="0000FF"/>
          </w:rPr>
          <w:t>Какой порядок закупки услуг ОСАГО по Закону N 44-ФЗ</w:t>
        </w:r>
      </w:hyperlink>
    </w:p>
    <w:p w:rsidR="00C95C09" w:rsidRDefault="00C95C09">
      <w:pPr>
        <w:pStyle w:val="ConsPlusNormal"/>
        <w:jc w:val="both"/>
      </w:pPr>
    </w:p>
    <w:p w:rsidR="00C95C09" w:rsidRDefault="00C95C09">
      <w:pPr>
        <w:pStyle w:val="ConsPlusNormal"/>
        <w:jc w:val="both"/>
      </w:pPr>
    </w:p>
    <w:p w:rsidR="00C95C09" w:rsidRDefault="00C95C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Pr="00C95C09" w:rsidRDefault="00D0694A">
      <w:pPr>
        <w:rPr>
          <w:lang w:val="en-US"/>
        </w:rPr>
      </w:pPr>
      <w:bookmarkStart w:id="0" w:name="_GoBack"/>
      <w:bookmarkEnd w:id="0"/>
    </w:p>
    <w:sectPr w:rsidR="00D0694A" w:rsidRPr="00C95C09" w:rsidSect="00CE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09"/>
    <w:rsid w:val="00C95C09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5C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5C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C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5C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5C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403E88870B7A4F504EB5BD8549F038412E4DFA912E23E34163D9372F93B104ACB65EE7E8A8FD55FC02A0D02DE2124DC42EB57FF4626x16DG" TargetMode="External"/><Relationship Id="rId18" Type="http://schemas.openxmlformats.org/officeDocument/2006/relationships/hyperlink" Target="consultantplus://offline/ref=2403E88870B7A4F504EB45DE50F756D71BE3DFAF1AE73E34163D9372F93B104ACB65EE7D838EDC5290701D0697762AC041FD49F558261EEAx66AG" TargetMode="External"/><Relationship Id="rId26" Type="http://schemas.openxmlformats.org/officeDocument/2006/relationships/hyperlink" Target="consultantplus://offline/ref=2403E88870B7A4F504EB44C3509F038417EDD2AA1CE23E34163D9372F93B104ACB65EE7D838EDD5794701D0697762AC041FD49F558261EEAx66AG" TargetMode="External"/><Relationship Id="rId39" Type="http://schemas.openxmlformats.org/officeDocument/2006/relationships/hyperlink" Target="consultantplus://offline/ref=2403E88870B7A4F504EB47D241EB56D71BE0DAAF1AE53E34163D9372F93B104AD965B671818DC3549C654B57D1x260G" TargetMode="External"/><Relationship Id="rId21" Type="http://schemas.openxmlformats.org/officeDocument/2006/relationships/hyperlink" Target="consultantplus://offline/ref=2403E88870B7A4F504EB45DE50F756D71BE3DFAF1AE73E34163D9372F93B104ACB65EE7D838EDC5293701D0697762AC041FD49F558261EEAx66AG" TargetMode="External"/><Relationship Id="rId34" Type="http://schemas.openxmlformats.org/officeDocument/2006/relationships/hyperlink" Target="consultantplus://offline/ref=2403E88870B7A4F504EB47D241EB56D71BE6DCAC1AE63E34163D9372F93B104ACB65EE7D838EDD5791701D0697762AC041FD49F558261EEAx66A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403E88870B7A4F504EB5BD8549F038412E4D2A21EE33E34163D9372F93B104ACB65EE7D838EDD5597701D0697762AC041FD49F558261EEAx66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03E88870B7A4F504EB45DE50F756D71BE3DFAF1AE73E34163D9372F93B104ACB65EE7D838EDD559D701D0697762AC041FD49F558261EEAx66AG" TargetMode="External"/><Relationship Id="rId20" Type="http://schemas.openxmlformats.org/officeDocument/2006/relationships/hyperlink" Target="consultantplus://offline/ref=2403E88870B7A4F504EB45DE50F756D71BE3DFAF1AE73E34163D9372F93B104ACB65EE7D838EDC5296701D0697762AC041FD49F558261EEAx66AG" TargetMode="External"/><Relationship Id="rId29" Type="http://schemas.openxmlformats.org/officeDocument/2006/relationships/hyperlink" Target="consultantplus://offline/ref=2403E88870B7A4F504EB47D8509F03841EE5D2AA18E13E34163D9372F93B104ACB65EE7D838EDD5593701D0697762AC041FD49F558261EEAx66A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3E88870B7A4F504EB5BD8549F038412E4D2A21EE33E34163D9372F93B104ACB65EE7D838EDD5596701D0697762AC041FD49F558261EEAx66AG" TargetMode="External"/><Relationship Id="rId11" Type="http://schemas.openxmlformats.org/officeDocument/2006/relationships/hyperlink" Target="consultantplus://offline/ref=2403E88870B7A4F504EB44DA4D9F038417E1D9AB13E23E34163D9372F93B104ACB65EE7D838EDD5194701D0697762AC041FD49F558261EEAx66AG" TargetMode="External"/><Relationship Id="rId24" Type="http://schemas.openxmlformats.org/officeDocument/2006/relationships/hyperlink" Target="consultantplus://offline/ref=2403E88870B7A4F504EB44C3509F038417EDD2AA1CE23E34163D9372F93B104ACB65EE7D838EDD5097701D0697762AC041FD49F558261EEAx66AG" TargetMode="External"/><Relationship Id="rId32" Type="http://schemas.openxmlformats.org/officeDocument/2006/relationships/hyperlink" Target="consultantplus://offline/ref=2403E88870B7A4F504EB47D8509F03841EE6D2A21AE13E34163D9372F93B104ACB65EE7D838EDD5692701D0697762AC041FD49F558261EEAx66AG" TargetMode="External"/><Relationship Id="rId37" Type="http://schemas.openxmlformats.org/officeDocument/2006/relationships/hyperlink" Target="consultantplus://offline/ref=2403E88870B7A4F504EB47D8509F03841EE6D9AE1DE23E34163D9372F93B104ACB65EE7D838EDD5290701D0697762AC041FD49F558261EEAx66AG" TargetMode="External"/><Relationship Id="rId40" Type="http://schemas.openxmlformats.org/officeDocument/2006/relationships/hyperlink" Target="consultantplus://offline/ref=2403E88870B7A4F504EB47D241EB56D71BE6DCAC1AE63E34163D9372F93B104AD965B671818DC3549C654B57D1x260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403E88870B7A4F504EB45DE50F756D71BE3DFAF1AE73E34163D9372F93B104ACB65EE7D838EDC5790701D0697762AC041FD49F558261EEAx66AG" TargetMode="External"/><Relationship Id="rId23" Type="http://schemas.openxmlformats.org/officeDocument/2006/relationships/hyperlink" Target="consultantplus://offline/ref=2403E88870B7A4F504EB44C3509F038417EDD2AA1CE23E34163D9372F93B104ACB65EE7D838EDD5792701D0697762AC041FD49F558261EEAx66AG" TargetMode="External"/><Relationship Id="rId28" Type="http://schemas.openxmlformats.org/officeDocument/2006/relationships/hyperlink" Target="consultantplus://offline/ref=2403E88870B7A4F504EB5BD8549F038412E6DAA31DE63E34163D9372F93B104ACB65EE7A88DA8C10C1764B54CD232FDC40E34BxF6EG" TargetMode="External"/><Relationship Id="rId36" Type="http://schemas.openxmlformats.org/officeDocument/2006/relationships/hyperlink" Target="consultantplus://offline/ref=2403E88870B7A4F504EB47D8509F038411ECD9A81AE73E34163D9372F93B104ACB65EE7D838EDD5C96701D0697762AC041FD49F558261EEAx66AG" TargetMode="External"/><Relationship Id="rId10" Type="http://schemas.openxmlformats.org/officeDocument/2006/relationships/hyperlink" Target="consultantplus://offline/ref=2403E88870B7A4F504EB44DD559F038417E7D2AD1FEA3E34163D9372F93B104ACB65EE7D838EDD519C701D0697762AC041FD49F558261EEAx66AG" TargetMode="External"/><Relationship Id="rId19" Type="http://schemas.openxmlformats.org/officeDocument/2006/relationships/hyperlink" Target="consultantplus://offline/ref=2403E88870B7A4F504EB45DE50F756D71BE3DFAF1AE73E34163D9372F93B104ACB65EE7D838EDC569D701D0697762AC041FD49F558261EEAx66AG" TargetMode="External"/><Relationship Id="rId31" Type="http://schemas.openxmlformats.org/officeDocument/2006/relationships/hyperlink" Target="consultantplus://offline/ref=2403E88870B7A4F504EB47D8509F03841EE5D2AC1BEB3E34163D9372F93B104ACB65EE7D838EDC5C9D701D0697762AC041FD49F558261EEAx66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03E88870B7A4F504EB44DD559F038417E7D2AD1FEA3E34163D9372F93B104ACB65EE7D838EDD5192701D0697762AC041FD49F558261EEAx66AG" TargetMode="External"/><Relationship Id="rId14" Type="http://schemas.openxmlformats.org/officeDocument/2006/relationships/hyperlink" Target="consultantplus://offline/ref=2403E88870B7A4F504EB45DE50F756D71BE3DFAF1AE73E34163D9372F93B104ACB65EE7D838EDC5C94701D0697762AC041FD49F558261EEAx66AG" TargetMode="External"/><Relationship Id="rId22" Type="http://schemas.openxmlformats.org/officeDocument/2006/relationships/hyperlink" Target="consultantplus://offline/ref=2403E88870B7A4F504EB45DE50F756D71BE3DFAE12E63E34163D9372F93B104ACB65EE7D838EDD5094701D0697762AC041FD49F558261EEAx66AG" TargetMode="External"/><Relationship Id="rId27" Type="http://schemas.openxmlformats.org/officeDocument/2006/relationships/hyperlink" Target="consultantplus://offline/ref=2403E88870B7A4F504EB56CB419F038411E7D3AD18E23E34163D9372F93B104ACB65EE7D838EDD5595701D0697762AC041FD49F558261EEAx66AG" TargetMode="External"/><Relationship Id="rId30" Type="http://schemas.openxmlformats.org/officeDocument/2006/relationships/hyperlink" Target="consultantplus://offline/ref=2403E88870B7A4F504EB47D8509F03841EE0DEAD1FE33E34163D9372F93B104ACB65EE7D838EDD5C92701D0697762AC041FD49F558261EEAx66AG" TargetMode="External"/><Relationship Id="rId35" Type="http://schemas.openxmlformats.org/officeDocument/2006/relationships/hyperlink" Target="consultantplus://offline/ref=2403E88870B7A4F504EB47D8509F03841EE5D8AA1BE13E34163D9372F93B104ACB65EE7D838EDD5792701D0697762AC041FD49F558261EEAx66AG" TargetMode="External"/><Relationship Id="rId8" Type="http://schemas.openxmlformats.org/officeDocument/2006/relationships/hyperlink" Target="consultantplus://offline/ref=2403E88870B7A4F504EB44DD559F038417E7D2AD1FEA3E34163D9372F93B104ACB65EE7D838EDD5292701D0697762AC041FD49F558261EEAx66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403E88870B7A4F504EB44C9559F038414E4DDA812E73E34163D9372F93B104ACB65EE7D838EDD5392701D0697762AC041FD49F558261EEAx66AG" TargetMode="External"/><Relationship Id="rId17" Type="http://schemas.openxmlformats.org/officeDocument/2006/relationships/hyperlink" Target="consultantplus://offline/ref=2403E88870B7A4F504EB45DE50F756D71BE3DFAF1AE73E34163D9372F93B104ACB65EE7D838EDD5592701D0697762AC041FD49F558261EEAx66AG" TargetMode="External"/><Relationship Id="rId25" Type="http://schemas.openxmlformats.org/officeDocument/2006/relationships/hyperlink" Target="consultantplus://offline/ref=2403E88870B7A4F504EB44C3509F038417EDD2AA1CE23E34163D9372F93B104ACB65EE7D838EDD569D701D0697762AC041FD49F558261EEAx66AG" TargetMode="External"/><Relationship Id="rId33" Type="http://schemas.openxmlformats.org/officeDocument/2006/relationships/hyperlink" Target="consultantplus://offline/ref=2403E88870B7A4F504EB47D8509F03841EE7D2A91BE43E34163D9372F93B104ACB65EE7D838EDD5695701D0697762AC041FD49F558261EEAx66AG" TargetMode="External"/><Relationship Id="rId38" Type="http://schemas.openxmlformats.org/officeDocument/2006/relationships/hyperlink" Target="consultantplus://offline/ref=2403E88870B7A4F504EB47D8509F03841EE6D8AB18E13E34163D9372F93B104ACB65EE7D838EDD5090701D0697762AC041FD49F558261EEAx66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2023-08-23T06:58:00Z</dcterms:created>
  <dcterms:modified xsi:type="dcterms:W3CDTF">2023-08-23T06:59:00Z</dcterms:modified>
</cp:coreProperties>
</file>